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08C248" w14:textId="2DBD9E8A" w:rsidR="008E3788" w:rsidRDefault="005100B4" w:rsidP="008E3788">
      <w:pPr>
        <w:pStyle w:val="Title"/>
      </w:pPr>
      <w:bookmarkStart w:id="0" w:name="_GoBack"/>
      <w:bookmarkEnd w:id="0"/>
      <w:r>
        <w:t xml:space="preserve">LLU </w:t>
      </w:r>
      <w:r w:rsidR="0023583E">
        <w:t>Learning Outcomes</w:t>
      </w:r>
      <w:r w:rsidR="00231E5D">
        <w:t xml:space="preserve"> </w:t>
      </w:r>
      <w:r w:rsidR="00231E5D" w:rsidRPr="003B720F">
        <w:t xml:space="preserve">for </w:t>
      </w:r>
      <w:r w:rsidR="009342C3" w:rsidRPr="003B720F">
        <w:t>2015</w:t>
      </w:r>
      <w:r w:rsidR="00446E40" w:rsidRPr="003B720F">
        <w:t>-2022</w:t>
      </w:r>
    </w:p>
    <w:p w14:paraId="47AD9396" w14:textId="7916F037" w:rsidR="008E3788" w:rsidRPr="00A36921" w:rsidRDefault="008E3788" w:rsidP="008E3788">
      <w:pPr>
        <w:rPr>
          <w:rFonts w:asciiTheme="majorHAnsi" w:hAnsiTheme="majorHAnsi"/>
          <w:b/>
          <w:bCs/>
          <w:sz w:val="28"/>
          <w:szCs w:val="28"/>
        </w:rPr>
      </w:pPr>
      <w:r w:rsidRPr="00A36921">
        <w:rPr>
          <w:rFonts w:asciiTheme="majorHAnsi" w:hAnsiTheme="majorHAnsi"/>
          <w:b/>
          <w:bCs/>
          <w:sz w:val="28"/>
          <w:szCs w:val="28"/>
        </w:rPr>
        <w:t>Institutional Learning Outcomes</w:t>
      </w:r>
    </w:p>
    <w:p w14:paraId="6903A992" w14:textId="5AD7BF70" w:rsidR="008E3788" w:rsidRPr="00915F32" w:rsidRDefault="008E3788" w:rsidP="008E3788">
      <w:pPr>
        <w:rPr>
          <w:sz w:val="22"/>
          <w:szCs w:val="22"/>
        </w:rPr>
      </w:pPr>
      <w:r w:rsidRPr="00915F32">
        <w:rPr>
          <w:sz w:val="22"/>
          <w:szCs w:val="22"/>
        </w:rPr>
        <w:t>Loma Linda University’s Institutional Learning Outcomes (ILOs) for students are assessed throughout the degree programs within the University</w:t>
      </w:r>
      <w:r w:rsidR="002E62D6" w:rsidRPr="00915F32">
        <w:rPr>
          <w:sz w:val="22"/>
          <w:szCs w:val="22"/>
        </w:rPr>
        <w:t xml:space="preserve"> appropriate for </w:t>
      </w:r>
      <w:r w:rsidR="00432D22" w:rsidRPr="00915F32">
        <w:rPr>
          <w:sz w:val="22"/>
          <w:szCs w:val="22"/>
        </w:rPr>
        <w:t>the</w:t>
      </w:r>
      <w:r w:rsidR="002E62D6" w:rsidRPr="00915F32">
        <w:rPr>
          <w:sz w:val="22"/>
          <w:szCs w:val="22"/>
        </w:rPr>
        <w:t xml:space="preserve"> discipline and degree</w:t>
      </w:r>
      <w:r w:rsidRPr="00915F32">
        <w:rPr>
          <w:sz w:val="22"/>
          <w:szCs w:val="22"/>
        </w:rPr>
        <w:t>. The Office of Educational Effectiveness works with the</w:t>
      </w:r>
      <w:r w:rsidR="00955177" w:rsidRPr="00915F32">
        <w:rPr>
          <w:sz w:val="22"/>
          <w:szCs w:val="22"/>
        </w:rPr>
        <w:t>se</w:t>
      </w:r>
      <w:r w:rsidRPr="00915F32">
        <w:rPr>
          <w:sz w:val="22"/>
          <w:szCs w:val="22"/>
        </w:rPr>
        <w:t xml:space="preserve"> programs to guide the</w:t>
      </w:r>
      <w:r w:rsidR="00955177" w:rsidRPr="00915F32">
        <w:rPr>
          <w:sz w:val="22"/>
          <w:szCs w:val="22"/>
        </w:rPr>
        <w:t>ir</w:t>
      </w:r>
      <w:r w:rsidRPr="00915F32">
        <w:rPr>
          <w:sz w:val="22"/>
          <w:szCs w:val="22"/>
        </w:rPr>
        <w:t xml:space="preserve"> assessment. For more in depth information about LLU’s ILO assessment, please see: </w:t>
      </w:r>
      <w:hyperlink r:id="rId8" w:history="1">
        <w:r w:rsidRPr="00915F32">
          <w:rPr>
            <w:rStyle w:val="Hyperlink"/>
            <w:sz w:val="22"/>
            <w:szCs w:val="22"/>
          </w:rPr>
          <w:t>http://www.llu.edu/central/assessment</w:t>
        </w:r>
      </w:hyperlink>
    </w:p>
    <w:p w14:paraId="4C8D3C33" w14:textId="77777777" w:rsidR="008E3788" w:rsidRPr="00915F32" w:rsidRDefault="008E3788" w:rsidP="008E3788">
      <w:pPr>
        <w:rPr>
          <w:b/>
          <w:bCs/>
          <w:sz w:val="22"/>
          <w:szCs w:val="22"/>
        </w:rPr>
      </w:pPr>
    </w:p>
    <w:p w14:paraId="646593E7" w14:textId="4C50A65A" w:rsidR="00384330" w:rsidRPr="00915F32" w:rsidRDefault="00384330" w:rsidP="00384330">
      <w:pPr>
        <w:numPr>
          <w:ilvl w:val="0"/>
          <w:numId w:val="1"/>
        </w:numPr>
        <w:rPr>
          <w:sz w:val="22"/>
          <w:szCs w:val="22"/>
        </w:rPr>
      </w:pPr>
      <w:r w:rsidRPr="00915F32">
        <w:rPr>
          <w:b/>
          <w:bCs/>
          <w:sz w:val="22"/>
          <w:szCs w:val="22"/>
        </w:rPr>
        <w:t xml:space="preserve">Critical Thinking: </w:t>
      </w:r>
      <w:r w:rsidRPr="00915F32">
        <w:rPr>
          <w:sz w:val="22"/>
          <w:szCs w:val="22"/>
        </w:rPr>
        <w:t xml:space="preserve">Students demonstrate critical thinking through examination of ideas and evidence before formulating an opinion or conclusion.  </w:t>
      </w:r>
    </w:p>
    <w:p w14:paraId="1F03B362" w14:textId="3C0ED640" w:rsidR="00FD72CB" w:rsidRPr="00915F32" w:rsidRDefault="008E3788" w:rsidP="00FD72CB">
      <w:pPr>
        <w:numPr>
          <w:ilvl w:val="0"/>
          <w:numId w:val="1"/>
        </w:numPr>
        <w:rPr>
          <w:sz w:val="22"/>
          <w:szCs w:val="22"/>
        </w:rPr>
      </w:pPr>
      <w:r w:rsidRPr="00915F32">
        <w:rPr>
          <w:b/>
          <w:sz w:val="22"/>
          <w:szCs w:val="22"/>
        </w:rPr>
        <w:t>Information Literacy</w:t>
      </w:r>
      <w:r w:rsidRPr="00915F32">
        <w:rPr>
          <w:sz w:val="22"/>
          <w:szCs w:val="22"/>
        </w:rPr>
        <w:t>: Students demonstrate the ability to</w:t>
      </w:r>
      <w:r w:rsidR="00FD72CB" w:rsidRPr="00915F32">
        <w:rPr>
          <w:sz w:val="22"/>
          <w:szCs w:val="22"/>
        </w:rPr>
        <w:t xml:space="preserve"> identify, locate, evaluate, </w:t>
      </w:r>
      <w:r w:rsidR="00D721E0" w:rsidRPr="00915F32">
        <w:rPr>
          <w:sz w:val="22"/>
          <w:szCs w:val="22"/>
        </w:rPr>
        <w:t>utilize</w:t>
      </w:r>
      <w:r w:rsidR="00D90A62" w:rsidRPr="00915F32">
        <w:rPr>
          <w:sz w:val="22"/>
          <w:szCs w:val="22"/>
        </w:rPr>
        <w:t>,</w:t>
      </w:r>
      <w:r w:rsidR="00FD72CB" w:rsidRPr="00915F32">
        <w:rPr>
          <w:sz w:val="22"/>
          <w:szCs w:val="22"/>
        </w:rPr>
        <w:t xml:space="preserve"> and share information.</w:t>
      </w:r>
    </w:p>
    <w:p w14:paraId="6FCF4206" w14:textId="40E1EF44" w:rsidR="00384330" w:rsidRPr="00915F32" w:rsidRDefault="00384330" w:rsidP="00384330">
      <w:pPr>
        <w:numPr>
          <w:ilvl w:val="0"/>
          <w:numId w:val="1"/>
        </w:numPr>
        <w:rPr>
          <w:sz w:val="22"/>
          <w:szCs w:val="22"/>
        </w:rPr>
      </w:pPr>
      <w:r w:rsidRPr="00915F32">
        <w:rPr>
          <w:b/>
          <w:sz w:val="22"/>
          <w:szCs w:val="22"/>
        </w:rPr>
        <w:t>Oral Communication</w:t>
      </w:r>
      <w:r w:rsidRPr="00915F32">
        <w:rPr>
          <w:sz w:val="22"/>
          <w:szCs w:val="22"/>
        </w:rPr>
        <w:t>: Students demonstrate effective oral communication skills in English.</w:t>
      </w:r>
    </w:p>
    <w:p w14:paraId="23030C35" w14:textId="77777777" w:rsidR="008E3788" w:rsidRPr="00915F32" w:rsidRDefault="008E3788" w:rsidP="008E3788">
      <w:pPr>
        <w:numPr>
          <w:ilvl w:val="0"/>
          <w:numId w:val="1"/>
        </w:numPr>
        <w:rPr>
          <w:sz w:val="22"/>
          <w:szCs w:val="22"/>
        </w:rPr>
      </w:pPr>
      <w:r w:rsidRPr="00915F32">
        <w:rPr>
          <w:b/>
          <w:sz w:val="22"/>
          <w:szCs w:val="22"/>
        </w:rPr>
        <w:t>Quantitative Reasoning</w:t>
      </w:r>
      <w:r w:rsidRPr="00915F32">
        <w:rPr>
          <w:sz w:val="22"/>
          <w:szCs w:val="22"/>
        </w:rPr>
        <w:t>: Students demonstrate the ability to reason and develop evidence-based decisions using numerical information.</w:t>
      </w:r>
    </w:p>
    <w:p w14:paraId="680AAF9A" w14:textId="4661B8E3" w:rsidR="003F6905" w:rsidRPr="00915F32" w:rsidRDefault="008E3788" w:rsidP="000013E8">
      <w:pPr>
        <w:numPr>
          <w:ilvl w:val="0"/>
          <w:numId w:val="1"/>
        </w:numPr>
        <w:rPr>
          <w:sz w:val="22"/>
          <w:szCs w:val="22"/>
        </w:rPr>
      </w:pPr>
      <w:r w:rsidRPr="00915F32">
        <w:rPr>
          <w:b/>
          <w:sz w:val="22"/>
          <w:szCs w:val="22"/>
        </w:rPr>
        <w:t>Written Communication</w:t>
      </w:r>
      <w:r w:rsidRPr="00915F32">
        <w:rPr>
          <w:sz w:val="22"/>
          <w:szCs w:val="22"/>
        </w:rPr>
        <w:t>: Students demonstrate effective written communication skills in English.</w:t>
      </w:r>
    </w:p>
    <w:p w14:paraId="21A74E9A" w14:textId="77777777" w:rsidR="00A46B91" w:rsidRPr="00915F32" w:rsidRDefault="00A46B91">
      <w:pPr>
        <w:rPr>
          <w:sz w:val="22"/>
          <w:szCs w:val="22"/>
        </w:rPr>
      </w:pPr>
    </w:p>
    <w:p w14:paraId="2A7F1B79" w14:textId="34D871CD" w:rsidR="00A46B91" w:rsidRPr="00A36921" w:rsidRDefault="006F7D09">
      <w:pPr>
        <w:rPr>
          <w:rFonts w:asciiTheme="majorHAnsi" w:hAnsiTheme="majorHAnsi"/>
          <w:b/>
          <w:sz w:val="28"/>
          <w:szCs w:val="28"/>
        </w:rPr>
      </w:pPr>
      <w:r w:rsidRPr="00A36921">
        <w:rPr>
          <w:rFonts w:asciiTheme="majorHAnsi" w:hAnsiTheme="majorHAnsi"/>
          <w:b/>
          <w:sz w:val="28"/>
          <w:szCs w:val="28"/>
        </w:rPr>
        <w:t>Mission Focused</w:t>
      </w:r>
      <w:r w:rsidR="00A46B91" w:rsidRPr="00A36921">
        <w:rPr>
          <w:rFonts w:asciiTheme="majorHAnsi" w:hAnsiTheme="majorHAnsi"/>
          <w:b/>
          <w:sz w:val="28"/>
          <w:szCs w:val="28"/>
        </w:rPr>
        <w:t xml:space="preserve"> Learning Outcomes</w:t>
      </w:r>
    </w:p>
    <w:p w14:paraId="73E9096F" w14:textId="46837EBE" w:rsidR="00A46B91" w:rsidRPr="00915F32" w:rsidRDefault="007A4A16">
      <w:pPr>
        <w:rPr>
          <w:sz w:val="22"/>
          <w:szCs w:val="22"/>
        </w:rPr>
      </w:pPr>
      <w:r w:rsidRPr="00915F32">
        <w:rPr>
          <w:sz w:val="22"/>
          <w:szCs w:val="22"/>
        </w:rPr>
        <w:t>Loma Linda University</w:t>
      </w:r>
      <w:r w:rsidR="00BA283F" w:rsidRPr="00915F32">
        <w:rPr>
          <w:sz w:val="22"/>
          <w:szCs w:val="22"/>
        </w:rPr>
        <w:t>’s</w:t>
      </w:r>
      <w:r w:rsidR="00D3144E" w:rsidRPr="00915F32">
        <w:rPr>
          <w:sz w:val="22"/>
          <w:szCs w:val="22"/>
        </w:rPr>
        <w:t xml:space="preserve"> three </w:t>
      </w:r>
      <w:r w:rsidR="008E0DA2" w:rsidRPr="00915F32">
        <w:rPr>
          <w:sz w:val="22"/>
          <w:szCs w:val="22"/>
        </w:rPr>
        <w:t>Mission Focused Learning</w:t>
      </w:r>
      <w:r w:rsidR="009135ED" w:rsidRPr="00915F32">
        <w:rPr>
          <w:sz w:val="22"/>
          <w:szCs w:val="22"/>
        </w:rPr>
        <w:t xml:space="preserve"> Outcomes (MFL</w:t>
      </w:r>
      <w:r w:rsidR="00D3144E" w:rsidRPr="00915F32">
        <w:rPr>
          <w:sz w:val="22"/>
          <w:szCs w:val="22"/>
        </w:rPr>
        <w:t xml:space="preserve">Os) </w:t>
      </w:r>
      <w:r w:rsidR="00BA283F" w:rsidRPr="00915F32">
        <w:rPr>
          <w:sz w:val="22"/>
          <w:szCs w:val="22"/>
        </w:rPr>
        <w:t xml:space="preserve">are </w:t>
      </w:r>
      <w:r w:rsidR="00F10AD9" w:rsidRPr="00915F32">
        <w:rPr>
          <w:sz w:val="22"/>
          <w:szCs w:val="22"/>
        </w:rPr>
        <w:t xml:space="preserve">firmly </w:t>
      </w:r>
      <w:r w:rsidR="00BA283F" w:rsidRPr="00915F32">
        <w:rPr>
          <w:sz w:val="22"/>
          <w:szCs w:val="22"/>
        </w:rPr>
        <w:t>rooted</w:t>
      </w:r>
      <w:r w:rsidR="00F10AD9" w:rsidRPr="00915F32">
        <w:rPr>
          <w:sz w:val="22"/>
          <w:szCs w:val="22"/>
        </w:rPr>
        <w:t xml:space="preserve"> </w:t>
      </w:r>
      <w:r w:rsidR="00D80F42" w:rsidRPr="00915F32">
        <w:rPr>
          <w:sz w:val="22"/>
          <w:szCs w:val="22"/>
        </w:rPr>
        <w:t>in</w:t>
      </w:r>
      <w:r w:rsidR="00F10AD9" w:rsidRPr="00915F32">
        <w:rPr>
          <w:sz w:val="22"/>
          <w:szCs w:val="22"/>
        </w:rPr>
        <w:t xml:space="preserve"> its mission, vision, and values</w:t>
      </w:r>
      <w:r w:rsidR="00FC4D6C" w:rsidRPr="00915F32">
        <w:rPr>
          <w:rStyle w:val="FootnoteReference"/>
          <w:sz w:val="22"/>
          <w:szCs w:val="22"/>
        </w:rPr>
        <w:footnoteReference w:id="1"/>
      </w:r>
      <w:r w:rsidR="00C27615" w:rsidRPr="00915F32">
        <w:rPr>
          <w:sz w:val="22"/>
          <w:szCs w:val="22"/>
        </w:rPr>
        <w:t>.</w:t>
      </w:r>
      <w:r w:rsidR="00F10AD9" w:rsidRPr="00915F32">
        <w:rPr>
          <w:sz w:val="22"/>
          <w:szCs w:val="22"/>
        </w:rPr>
        <w:t xml:space="preserve"> </w:t>
      </w:r>
      <w:r w:rsidR="00C27615" w:rsidRPr="00915F32">
        <w:rPr>
          <w:sz w:val="22"/>
          <w:szCs w:val="22"/>
        </w:rPr>
        <w:t xml:space="preserve">Because </w:t>
      </w:r>
      <w:r w:rsidR="009F3BB1" w:rsidRPr="00915F32">
        <w:rPr>
          <w:sz w:val="22"/>
          <w:szCs w:val="22"/>
        </w:rPr>
        <w:t>Mission Focused Learning is LLU’s culture</w:t>
      </w:r>
      <w:r w:rsidR="00C27615" w:rsidRPr="00915F32">
        <w:rPr>
          <w:sz w:val="22"/>
          <w:szCs w:val="22"/>
        </w:rPr>
        <w:t xml:space="preserve">, </w:t>
      </w:r>
      <w:r w:rsidR="00430A00" w:rsidRPr="00915F32">
        <w:rPr>
          <w:sz w:val="22"/>
          <w:szCs w:val="22"/>
        </w:rPr>
        <w:t>t</w:t>
      </w:r>
      <w:r w:rsidR="00F10AD9" w:rsidRPr="00915F32">
        <w:rPr>
          <w:sz w:val="22"/>
          <w:szCs w:val="22"/>
        </w:rPr>
        <w:t>his</w:t>
      </w:r>
      <w:r w:rsidR="00C2711B" w:rsidRPr="00915F32">
        <w:rPr>
          <w:sz w:val="22"/>
          <w:szCs w:val="22"/>
        </w:rPr>
        <w:t xml:space="preserve"> academic year (2014-2015) </w:t>
      </w:r>
      <w:r w:rsidR="00355E32" w:rsidRPr="00915F32">
        <w:rPr>
          <w:sz w:val="22"/>
          <w:szCs w:val="22"/>
        </w:rPr>
        <w:t xml:space="preserve">the University is developing </w:t>
      </w:r>
      <w:r w:rsidR="008414B0" w:rsidRPr="00915F32">
        <w:rPr>
          <w:sz w:val="22"/>
          <w:szCs w:val="22"/>
        </w:rPr>
        <w:t xml:space="preserve">specialized </w:t>
      </w:r>
      <w:r w:rsidR="00355E32" w:rsidRPr="00915F32">
        <w:rPr>
          <w:sz w:val="22"/>
          <w:szCs w:val="22"/>
        </w:rPr>
        <w:t xml:space="preserve">assessment processes to ensure </w:t>
      </w:r>
      <w:r w:rsidR="00CB6294" w:rsidRPr="00915F32">
        <w:rPr>
          <w:sz w:val="22"/>
          <w:szCs w:val="22"/>
        </w:rPr>
        <w:t>integration of</w:t>
      </w:r>
      <w:r w:rsidR="00355E32" w:rsidRPr="00915F32">
        <w:rPr>
          <w:sz w:val="22"/>
          <w:szCs w:val="22"/>
        </w:rPr>
        <w:t xml:space="preserve"> these outcomes </w:t>
      </w:r>
      <w:r w:rsidR="00CB6294" w:rsidRPr="00915F32">
        <w:rPr>
          <w:sz w:val="22"/>
          <w:szCs w:val="22"/>
        </w:rPr>
        <w:t>over time</w:t>
      </w:r>
      <w:r w:rsidR="00355E32" w:rsidRPr="00915F32">
        <w:rPr>
          <w:sz w:val="22"/>
          <w:szCs w:val="22"/>
        </w:rPr>
        <w:t>.</w:t>
      </w:r>
    </w:p>
    <w:p w14:paraId="576E49C6" w14:textId="77777777" w:rsidR="00617CCB" w:rsidRPr="00915F32" w:rsidRDefault="00617CCB">
      <w:pPr>
        <w:rPr>
          <w:sz w:val="22"/>
          <w:szCs w:val="22"/>
        </w:rPr>
      </w:pPr>
    </w:p>
    <w:p w14:paraId="3D1120CC" w14:textId="45C20208" w:rsidR="00617CCB" w:rsidRPr="00915F32" w:rsidRDefault="00617CCB" w:rsidP="00617CC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15F32">
        <w:rPr>
          <w:b/>
          <w:sz w:val="22"/>
          <w:szCs w:val="22"/>
        </w:rPr>
        <w:t>Wholeness</w:t>
      </w:r>
      <w:r w:rsidR="00E00710" w:rsidRPr="00915F32">
        <w:rPr>
          <w:rStyle w:val="FootnoteReference"/>
          <w:b/>
          <w:sz w:val="22"/>
          <w:szCs w:val="22"/>
        </w:rPr>
        <w:footnoteReference w:id="2"/>
      </w:r>
      <w:r w:rsidR="0009074C" w:rsidRPr="00915F32">
        <w:rPr>
          <w:sz w:val="22"/>
          <w:szCs w:val="22"/>
        </w:rPr>
        <w:t>: Students a</w:t>
      </w:r>
      <w:r w:rsidRPr="00915F32">
        <w:rPr>
          <w:sz w:val="22"/>
          <w:szCs w:val="22"/>
        </w:rPr>
        <w:t xml:space="preserve">pply the University philosophy of </w:t>
      </w:r>
      <w:r w:rsidR="00D608B6" w:rsidRPr="00915F32">
        <w:rPr>
          <w:sz w:val="22"/>
          <w:szCs w:val="22"/>
        </w:rPr>
        <w:t>wholeness into their personal and professional lives.</w:t>
      </w:r>
    </w:p>
    <w:p w14:paraId="7E4472C1" w14:textId="068E1FE5" w:rsidR="00FD4BC9" w:rsidRPr="00915F32" w:rsidRDefault="00020B08" w:rsidP="00617CC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15F32">
        <w:rPr>
          <w:b/>
          <w:sz w:val="22"/>
          <w:szCs w:val="22"/>
        </w:rPr>
        <w:t>Wellness</w:t>
      </w:r>
      <w:r w:rsidRPr="00915F32">
        <w:rPr>
          <w:sz w:val="22"/>
          <w:szCs w:val="22"/>
        </w:rPr>
        <w:t xml:space="preserve">: </w:t>
      </w:r>
      <w:r w:rsidR="0009074C" w:rsidRPr="00915F32">
        <w:rPr>
          <w:sz w:val="22"/>
          <w:szCs w:val="22"/>
        </w:rPr>
        <w:t>Students f</w:t>
      </w:r>
      <w:r w:rsidR="004E7623" w:rsidRPr="00915F32">
        <w:rPr>
          <w:sz w:val="22"/>
          <w:szCs w:val="22"/>
        </w:rPr>
        <w:t>acilitate</w:t>
      </w:r>
      <w:r w:rsidRPr="00915F32">
        <w:rPr>
          <w:sz w:val="22"/>
          <w:szCs w:val="22"/>
        </w:rPr>
        <w:t xml:space="preserve"> healthy lifestyles in self and others. </w:t>
      </w:r>
    </w:p>
    <w:p w14:paraId="6B23AEBD" w14:textId="652C7DB4" w:rsidR="00936D4A" w:rsidRDefault="00FD4BC9" w:rsidP="00617CCB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915F32">
        <w:rPr>
          <w:b/>
          <w:sz w:val="22"/>
          <w:szCs w:val="22"/>
        </w:rPr>
        <w:t>Values</w:t>
      </w:r>
      <w:r w:rsidRPr="00915F32">
        <w:rPr>
          <w:sz w:val="22"/>
          <w:szCs w:val="22"/>
        </w:rPr>
        <w:t xml:space="preserve">: </w:t>
      </w:r>
      <w:r w:rsidR="0009074C" w:rsidRPr="00915F32">
        <w:rPr>
          <w:sz w:val="22"/>
          <w:szCs w:val="22"/>
        </w:rPr>
        <w:t>Students i</w:t>
      </w:r>
      <w:r w:rsidR="004E7623" w:rsidRPr="00915F32">
        <w:rPr>
          <w:sz w:val="22"/>
          <w:szCs w:val="22"/>
        </w:rPr>
        <w:t>ntegrate</w:t>
      </w:r>
      <w:r w:rsidRPr="00915F32">
        <w:rPr>
          <w:sz w:val="22"/>
          <w:szCs w:val="22"/>
        </w:rPr>
        <w:t xml:space="preserve"> LLU’s Christ-centered values in their personal and professional lives.</w:t>
      </w:r>
    </w:p>
    <w:p w14:paraId="6784838A" w14:textId="77777777" w:rsidR="000C3EDD" w:rsidRDefault="000C3EDD" w:rsidP="00915F32">
      <w:pPr>
        <w:rPr>
          <w:b/>
          <w:sz w:val="22"/>
          <w:szCs w:val="22"/>
        </w:rPr>
      </w:pPr>
    </w:p>
    <w:p w14:paraId="2A2CD021" w14:textId="4C8E6F22" w:rsidR="00915F32" w:rsidRPr="00A36921" w:rsidRDefault="00915F32" w:rsidP="000A1BFF">
      <w:pPr>
        <w:jc w:val="center"/>
        <w:rPr>
          <w:rFonts w:asciiTheme="majorHAnsi" w:hAnsiTheme="majorHAnsi"/>
          <w:b/>
          <w:sz w:val="28"/>
          <w:szCs w:val="28"/>
        </w:rPr>
      </w:pPr>
      <w:r w:rsidRPr="00A36921">
        <w:rPr>
          <w:rFonts w:asciiTheme="majorHAnsi" w:hAnsiTheme="majorHAnsi"/>
          <w:b/>
          <w:sz w:val="28"/>
          <w:szCs w:val="28"/>
        </w:rPr>
        <w:t xml:space="preserve">ILO </w:t>
      </w:r>
      <w:r w:rsidR="00111935">
        <w:rPr>
          <w:rFonts w:asciiTheme="majorHAnsi" w:hAnsiTheme="majorHAnsi"/>
          <w:b/>
          <w:sz w:val="28"/>
          <w:szCs w:val="28"/>
        </w:rPr>
        <w:t xml:space="preserve">Focus and Assessment </w:t>
      </w:r>
      <w:r w:rsidRPr="00A36921">
        <w:rPr>
          <w:rFonts w:asciiTheme="majorHAnsi" w:hAnsiTheme="majorHAnsi"/>
          <w:b/>
          <w:sz w:val="28"/>
          <w:szCs w:val="28"/>
        </w:rPr>
        <w:t>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915F32" w:rsidRPr="00915F32" w14:paraId="21C502C1" w14:textId="77777777" w:rsidTr="00E11D83">
        <w:tc>
          <w:tcPr>
            <w:tcW w:w="2214" w:type="dxa"/>
            <w:shd w:val="clear" w:color="auto" w:fill="C0C0C0"/>
          </w:tcPr>
          <w:p w14:paraId="52C90367" w14:textId="77777777" w:rsidR="00915F32" w:rsidRPr="00915F32" w:rsidRDefault="00915F32" w:rsidP="000A1BFF">
            <w:pPr>
              <w:jc w:val="center"/>
              <w:rPr>
                <w:b/>
                <w:sz w:val="22"/>
                <w:szCs w:val="22"/>
              </w:rPr>
            </w:pPr>
            <w:r w:rsidRPr="00915F32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2214" w:type="dxa"/>
            <w:shd w:val="clear" w:color="auto" w:fill="C0C0C0"/>
          </w:tcPr>
          <w:p w14:paraId="04945C84" w14:textId="77777777" w:rsidR="00915F32" w:rsidRPr="00915F32" w:rsidRDefault="00915F32" w:rsidP="000A1BFF">
            <w:pPr>
              <w:jc w:val="center"/>
              <w:rPr>
                <w:b/>
                <w:sz w:val="22"/>
                <w:szCs w:val="22"/>
              </w:rPr>
            </w:pPr>
            <w:r w:rsidRPr="00915F32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2214" w:type="dxa"/>
            <w:shd w:val="clear" w:color="auto" w:fill="C0C0C0"/>
          </w:tcPr>
          <w:p w14:paraId="4AADDC1D" w14:textId="77777777" w:rsidR="00915F32" w:rsidRPr="00915F32" w:rsidRDefault="00915F32" w:rsidP="000A1BFF">
            <w:pPr>
              <w:jc w:val="center"/>
              <w:rPr>
                <w:b/>
                <w:sz w:val="22"/>
                <w:szCs w:val="22"/>
              </w:rPr>
            </w:pPr>
            <w:r w:rsidRPr="00915F32"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2214" w:type="dxa"/>
            <w:shd w:val="clear" w:color="auto" w:fill="C0C0C0"/>
          </w:tcPr>
          <w:p w14:paraId="0AE22C2A" w14:textId="77777777" w:rsidR="00915F32" w:rsidRPr="00915F32" w:rsidRDefault="00915F32" w:rsidP="000A1BFF">
            <w:pPr>
              <w:jc w:val="center"/>
              <w:rPr>
                <w:b/>
                <w:sz w:val="22"/>
                <w:szCs w:val="22"/>
              </w:rPr>
            </w:pPr>
            <w:r w:rsidRPr="00915F32">
              <w:rPr>
                <w:b/>
                <w:sz w:val="22"/>
                <w:szCs w:val="22"/>
              </w:rPr>
              <w:t>2018</w:t>
            </w:r>
          </w:p>
        </w:tc>
      </w:tr>
      <w:tr w:rsidR="00915F32" w:rsidRPr="00915F32" w14:paraId="33601C0B" w14:textId="77777777" w:rsidTr="00E11D83">
        <w:tc>
          <w:tcPr>
            <w:tcW w:w="2214" w:type="dxa"/>
            <w:tcBorders>
              <w:bottom w:val="single" w:sz="4" w:space="0" w:color="auto"/>
            </w:tcBorders>
          </w:tcPr>
          <w:p w14:paraId="1E076222" w14:textId="77777777" w:rsidR="00915F32" w:rsidRPr="00915F32" w:rsidRDefault="00915F32" w:rsidP="00E11D83">
            <w:pPr>
              <w:rPr>
                <w:sz w:val="22"/>
                <w:szCs w:val="22"/>
              </w:rPr>
            </w:pPr>
            <w:r w:rsidRPr="00915F32">
              <w:rPr>
                <w:sz w:val="22"/>
                <w:szCs w:val="22"/>
              </w:rPr>
              <w:t>Information Literacy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1C4C78C9" w14:textId="77777777" w:rsidR="00915F32" w:rsidRPr="00915F32" w:rsidRDefault="00915F32" w:rsidP="00E11D83">
            <w:pPr>
              <w:rPr>
                <w:sz w:val="22"/>
                <w:szCs w:val="22"/>
              </w:rPr>
            </w:pPr>
            <w:r w:rsidRPr="00915F32">
              <w:rPr>
                <w:sz w:val="22"/>
                <w:szCs w:val="22"/>
              </w:rPr>
              <w:t>Quantitative Reasoning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3CC286F8" w14:textId="77777777" w:rsidR="00915F32" w:rsidRPr="00915F32" w:rsidRDefault="00915F32" w:rsidP="00E11D83">
            <w:pPr>
              <w:rPr>
                <w:sz w:val="22"/>
                <w:szCs w:val="22"/>
              </w:rPr>
            </w:pPr>
            <w:r w:rsidRPr="00915F32">
              <w:rPr>
                <w:sz w:val="22"/>
                <w:szCs w:val="22"/>
              </w:rPr>
              <w:t>Critical Thinking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0DC0AAAB" w14:textId="77777777" w:rsidR="00915F32" w:rsidRPr="00915F32" w:rsidRDefault="00915F32" w:rsidP="00E11D83">
            <w:pPr>
              <w:rPr>
                <w:sz w:val="22"/>
                <w:szCs w:val="22"/>
              </w:rPr>
            </w:pPr>
            <w:r w:rsidRPr="00915F32">
              <w:rPr>
                <w:sz w:val="22"/>
                <w:szCs w:val="22"/>
              </w:rPr>
              <w:t>Oral &amp; Written Communication</w:t>
            </w:r>
          </w:p>
        </w:tc>
      </w:tr>
      <w:tr w:rsidR="00915F32" w:rsidRPr="00915F32" w14:paraId="5684C9AD" w14:textId="77777777" w:rsidTr="00E11D83">
        <w:tc>
          <w:tcPr>
            <w:tcW w:w="2214" w:type="dxa"/>
            <w:shd w:val="clear" w:color="auto" w:fill="C0C0C0"/>
          </w:tcPr>
          <w:p w14:paraId="09209523" w14:textId="77777777" w:rsidR="00915F32" w:rsidRPr="00915F32" w:rsidRDefault="00915F32" w:rsidP="000A1BFF">
            <w:pPr>
              <w:jc w:val="center"/>
              <w:rPr>
                <w:b/>
                <w:sz w:val="22"/>
                <w:szCs w:val="22"/>
              </w:rPr>
            </w:pPr>
            <w:r w:rsidRPr="00915F32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2214" w:type="dxa"/>
            <w:shd w:val="clear" w:color="auto" w:fill="C0C0C0"/>
          </w:tcPr>
          <w:p w14:paraId="4206099A" w14:textId="77777777" w:rsidR="00915F32" w:rsidRPr="00915F32" w:rsidRDefault="00915F32" w:rsidP="000A1BFF">
            <w:pPr>
              <w:jc w:val="center"/>
              <w:rPr>
                <w:b/>
                <w:sz w:val="22"/>
                <w:szCs w:val="22"/>
              </w:rPr>
            </w:pPr>
            <w:r w:rsidRPr="00915F32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2214" w:type="dxa"/>
            <w:shd w:val="clear" w:color="auto" w:fill="C0C0C0"/>
          </w:tcPr>
          <w:p w14:paraId="7CAB2106" w14:textId="77777777" w:rsidR="00915F32" w:rsidRPr="00915F32" w:rsidRDefault="00915F32" w:rsidP="000A1BFF">
            <w:pPr>
              <w:jc w:val="center"/>
              <w:rPr>
                <w:b/>
                <w:sz w:val="22"/>
                <w:szCs w:val="22"/>
              </w:rPr>
            </w:pPr>
            <w:r w:rsidRPr="00915F32">
              <w:rPr>
                <w:b/>
                <w:sz w:val="22"/>
                <w:szCs w:val="22"/>
              </w:rPr>
              <w:t>2012</w:t>
            </w:r>
          </w:p>
        </w:tc>
        <w:tc>
          <w:tcPr>
            <w:tcW w:w="2214" w:type="dxa"/>
            <w:shd w:val="clear" w:color="auto" w:fill="C0C0C0"/>
          </w:tcPr>
          <w:p w14:paraId="4C1ED957" w14:textId="77777777" w:rsidR="00915F32" w:rsidRPr="00915F32" w:rsidRDefault="00915F32" w:rsidP="000A1BFF">
            <w:pPr>
              <w:jc w:val="center"/>
              <w:rPr>
                <w:b/>
                <w:sz w:val="22"/>
                <w:szCs w:val="22"/>
              </w:rPr>
            </w:pPr>
            <w:r w:rsidRPr="00915F32">
              <w:rPr>
                <w:b/>
                <w:sz w:val="22"/>
                <w:szCs w:val="22"/>
              </w:rPr>
              <w:t>2022</w:t>
            </w:r>
          </w:p>
        </w:tc>
      </w:tr>
      <w:tr w:rsidR="00915F32" w:rsidRPr="00915F32" w14:paraId="490A8B06" w14:textId="77777777" w:rsidTr="00E11D83">
        <w:tc>
          <w:tcPr>
            <w:tcW w:w="2214" w:type="dxa"/>
          </w:tcPr>
          <w:p w14:paraId="3F39E157" w14:textId="77777777" w:rsidR="00915F32" w:rsidRPr="00915F32" w:rsidRDefault="00915F32" w:rsidP="00E11D83">
            <w:pPr>
              <w:rPr>
                <w:sz w:val="22"/>
                <w:szCs w:val="22"/>
              </w:rPr>
            </w:pPr>
            <w:r w:rsidRPr="00915F32">
              <w:rPr>
                <w:sz w:val="22"/>
                <w:szCs w:val="22"/>
              </w:rPr>
              <w:t>Information Literacy</w:t>
            </w:r>
          </w:p>
        </w:tc>
        <w:tc>
          <w:tcPr>
            <w:tcW w:w="2214" w:type="dxa"/>
          </w:tcPr>
          <w:p w14:paraId="2A86AB3C" w14:textId="77777777" w:rsidR="00915F32" w:rsidRPr="00915F32" w:rsidRDefault="00915F32" w:rsidP="00E11D83">
            <w:pPr>
              <w:rPr>
                <w:sz w:val="22"/>
                <w:szCs w:val="22"/>
              </w:rPr>
            </w:pPr>
            <w:r w:rsidRPr="00915F32">
              <w:rPr>
                <w:sz w:val="22"/>
                <w:szCs w:val="22"/>
              </w:rPr>
              <w:t>Quantitative Reasoning</w:t>
            </w:r>
          </w:p>
        </w:tc>
        <w:tc>
          <w:tcPr>
            <w:tcW w:w="2214" w:type="dxa"/>
          </w:tcPr>
          <w:p w14:paraId="0B63F477" w14:textId="77777777" w:rsidR="00915F32" w:rsidRPr="00915F32" w:rsidRDefault="00915F32" w:rsidP="00E11D83">
            <w:pPr>
              <w:rPr>
                <w:sz w:val="22"/>
                <w:szCs w:val="22"/>
              </w:rPr>
            </w:pPr>
            <w:r w:rsidRPr="00915F32">
              <w:rPr>
                <w:sz w:val="22"/>
                <w:szCs w:val="22"/>
              </w:rPr>
              <w:t>Critical Thinking</w:t>
            </w:r>
          </w:p>
        </w:tc>
        <w:tc>
          <w:tcPr>
            <w:tcW w:w="2214" w:type="dxa"/>
          </w:tcPr>
          <w:p w14:paraId="14A640A4" w14:textId="77777777" w:rsidR="00915F32" w:rsidRPr="00915F32" w:rsidRDefault="00915F32" w:rsidP="00E11D83">
            <w:pPr>
              <w:rPr>
                <w:sz w:val="22"/>
                <w:szCs w:val="22"/>
              </w:rPr>
            </w:pPr>
            <w:r w:rsidRPr="00915F32">
              <w:rPr>
                <w:sz w:val="22"/>
                <w:szCs w:val="22"/>
              </w:rPr>
              <w:t>Oral &amp; Written Communication</w:t>
            </w:r>
          </w:p>
        </w:tc>
      </w:tr>
    </w:tbl>
    <w:p w14:paraId="50EA8FDE" w14:textId="00D6744D" w:rsidR="00936D4A" w:rsidRPr="00D546EE" w:rsidRDefault="00D546EE">
      <w:pPr>
        <w:rPr>
          <w:sz w:val="22"/>
          <w:szCs w:val="22"/>
        </w:rPr>
      </w:pPr>
      <w:r w:rsidRPr="00D546EE">
        <w:rPr>
          <w:sz w:val="22"/>
          <w:szCs w:val="22"/>
        </w:rPr>
        <w:t>This schedule will be updated in 2015 with the MFLOs for 2016-2022.</w:t>
      </w:r>
    </w:p>
    <w:sectPr w:rsidR="00936D4A" w:rsidRPr="00D546EE" w:rsidSect="00610057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CEB06C" w14:textId="77777777" w:rsidR="00AC05D7" w:rsidRDefault="00AC05D7" w:rsidP="00A46B91">
      <w:r>
        <w:separator/>
      </w:r>
    </w:p>
  </w:endnote>
  <w:endnote w:type="continuationSeparator" w:id="0">
    <w:p w14:paraId="53D66C4E" w14:textId="77777777" w:rsidR="00AC05D7" w:rsidRDefault="00AC05D7" w:rsidP="00A46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8B94A" w14:textId="726F518E" w:rsidR="00B756BB" w:rsidRPr="00A46B91" w:rsidRDefault="0031275A">
    <w:pPr>
      <w:pStyle w:val="Footer"/>
      <w:rPr>
        <w:i/>
        <w:sz w:val="20"/>
        <w:szCs w:val="20"/>
      </w:rPr>
    </w:pPr>
    <w:r>
      <w:rPr>
        <w:i/>
        <w:sz w:val="20"/>
        <w:szCs w:val="20"/>
      </w:rPr>
      <w:t>Loma Linda University</w:t>
    </w:r>
    <w:r>
      <w:rPr>
        <w:i/>
        <w:sz w:val="20"/>
        <w:szCs w:val="20"/>
      </w:rPr>
      <w:tab/>
    </w:r>
    <w:r w:rsidR="00B756BB" w:rsidRPr="00A46B91">
      <w:rPr>
        <w:i/>
        <w:sz w:val="20"/>
        <w:szCs w:val="20"/>
      </w:rPr>
      <w:tab/>
    </w:r>
    <w:r>
      <w:rPr>
        <w:i/>
        <w:sz w:val="20"/>
        <w:szCs w:val="20"/>
      </w:rPr>
      <w:t>July 11,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C6760" w14:textId="77777777" w:rsidR="00AC05D7" w:rsidRDefault="00AC05D7" w:rsidP="00A46B91">
      <w:r>
        <w:separator/>
      </w:r>
    </w:p>
  </w:footnote>
  <w:footnote w:type="continuationSeparator" w:id="0">
    <w:p w14:paraId="136FD994" w14:textId="77777777" w:rsidR="00AC05D7" w:rsidRDefault="00AC05D7" w:rsidP="00A46B91">
      <w:r>
        <w:continuationSeparator/>
      </w:r>
    </w:p>
  </w:footnote>
  <w:footnote w:id="1">
    <w:p w14:paraId="039A199C" w14:textId="0542E228" w:rsidR="00B756BB" w:rsidRPr="000A5EF1" w:rsidRDefault="00B756BB">
      <w:pPr>
        <w:pStyle w:val="FootnoteText"/>
        <w:rPr>
          <w:sz w:val="20"/>
          <w:szCs w:val="20"/>
          <w:highlight w:val="yellow"/>
        </w:rPr>
      </w:pPr>
      <w:r w:rsidRPr="00E07610">
        <w:rPr>
          <w:rStyle w:val="FootnoteReference"/>
          <w:sz w:val="20"/>
          <w:szCs w:val="20"/>
        </w:rPr>
        <w:footnoteRef/>
      </w:r>
      <w:r w:rsidRPr="00E07610">
        <w:rPr>
          <w:sz w:val="20"/>
          <w:szCs w:val="20"/>
        </w:rPr>
        <w:t xml:space="preserve"> </w:t>
      </w:r>
      <w:r w:rsidR="0091750E" w:rsidRPr="00E07610">
        <w:rPr>
          <w:b/>
          <w:sz w:val="20"/>
          <w:szCs w:val="20"/>
        </w:rPr>
        <w:t>LLU Values</w:t>
      </w:r>
      <w:r w:rsidR="0091750E" w:rsidRPr="00E07610">
        <w:rPr>
          <w:sz w:val="20"/>
          <w:szCs w:val="20"/>
        </w:rPr>
        <w:t xml:space="preserve">: </w:t>
      </w:r>
      <w:hyperlink r:id="rId1" w:history="1">
        <w:r w:rsidR="00E07610" w:rsidRPr="005F5861">
          <w:rPr>
            <w:rStyle w:val="Hyperlink"/>
            <w:sz w:val="20"/>
            <w:szCs w:val="20"/>
          </w:rPr>
          <w:t>http://www.llu.edu/central/values.page</w:t>
        </w:r>
      </w:hyperlink>
      <w:r w:rsidR="00E07610">
        <w:rPr>
          <w:sz w:val="20"/>
          <w:szCs w:val="20"/>
        </w:rPr>
        <w:t xml:space="preserve"> </w:t>
      </w:r>
    </w:p>
  </w:footnote>
  <w:footnote w:id="2">
    <w:p w14:paraId="278F8988" w14:textId="2F763012" w:rsidR="00B756BB" w:rsidRPr="00E00710" w:rsidRDefault="00B756BB">
      <w:pPr>
        <w:pStyle w:val="FootnoteText"/>
        <w:rPr>
          <w:sz w:val="20"/>
          <w:szCs w:val="20"/>
        </w:rPr>
      </w:pPr>
      <w:r w:rsidRPr="00A53797">
        <w:rPr>
          <w:rStyle w:val="FootnoteReference"/>
          <w:sz w:val="20"/>
          <w:szCs w:val="20"/>
        </w:rPr>
        <w:footnoteRef/>
      </w:r>
      <w:r w:rsidRPr="00A53797">
        <w:rPr>
          <w:sz w:val="20"/>
          <w:szCs w:val="20"/>
        </w:rPr>
        <w:t xml:space="preserve"> </w:t>
      </w:r>
      <w:r w:rsidRPr="00A53797">
        <w:rPr>
          <w:b/>
          <w:sz w:val="20"/>
          <w:szCs w:val="20"/>
        </w:rPr>
        <w:t>Wholeness</w:t>
      </w:r>
      <w:r w:rsidRPr="00A53797">
        <w:rPr>
          <w:sz w:val="20"/>
          <w:szCs w:val="20"/>
        </w:rPr>
        <w:t xml:space="preserve"> involves all aspects of one’s existence unified through a loving relationship with God, resulting in inner rest that is expressed by: integrating mind/body/spirit, strengthening relationships, caring for creation, a</w:t>
      </w:r>
      <w:r w:rsidR="00C7289D" w:rsidRPr="00A53797">
        <w:rPr>
          <w:sz w:val="20"/>
          <w:szCs w:val="20"/>
        </w:rPr>
        <w:t xml:space="preserve">nd healing the </w:t>
      </w:r>
      <w:r w:rsidR="00C7289D" w:rsidRPr="002872FF">
        <w:rPr>
          <w:sz w:val="20"/>
          <w:szCs w:val="20"/>
        </w:rPr>
        <w:t>nations.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36401"/>
    <w:multiLevelType w:val="hybridMultilevel"/>
    <w:tmpl w:val="7BDC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16703"/>
    <w:multiLevelType w:val="hybridMultilevel"/>
    <w:tmpl w:val="3B326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88"/>
    <w:rsid w:val="000013E8"/>
    <w:rsid w:val="00010A1D"/>
    <w:rsid w:val="00011E5D"/>
    <w:rsid w:val="00020B08"/>
    <w:rsid w:val="0005604D"/>
    <w:rsid w:val="000567CC"/>
    <w:rsid w:val="00070A2F"/>
    <w:rsid w:val="00082A06"/>
    <w:rsid w:val="0009074C"/>
    <w:rsid w:val="000A1BFF"/>
    <w:rsid w:val="000A5EF1"/>
    <w:rsid w:val="000C2F0A"/>
    <w:rsid w:val="000C3EDD"/>
    <w:rsid w:val="000D0E44"/>
    <w:rsid w:val="00104C9A"/>
    <w:rsid w:val="00111935"/>
    <w:rsid w:val="001A461B"/>
    <w:rsid w:val="001E1D5D"/>
    <w:rsid w:val="00231E5D"/>
    <w:rsid w:val="0023583E"/>
    <w:rsid w:val="00237DF7"/>
    <w:rsid w:val="002708C2"/>
    <w:rsid w:val="00272D7D"/>
    <w:rsid w:val="00280149"/>
    <w:rsid w:val="002872FF"/>
    <w:rsid w:val="002911A8"/>
    <w:rsid w:val="00291352"/>
    <w:rsid w:val="00293055"/>
    <w:rsid w:val="002E62D6"/>
    <w:rsid w:val="002F7DE9"/>
    <w:rsid w:val="0031275A"/>
    <w:rsid w:val="003228EE"/>
    <w:rsid w:val="0033788C"/>
    <w:rsid w:val="00345858"/>
    <w:rsid w:val="00346EDA"/>
    <w:rsid w:val="00355E32"/>
    <w:rsid w:val="003749E1"/>
    <w:rsid w:val="00384330"/>
    <w:rsid w:val="003955F8"/>
    <w:rsid w:val="0039685D"/>
    <w:rsid w:val="003A2641"/>
    <w:rsid w:val="003A3C7C"/>
    <w:rsid w:val="003B720F"/>
    <w:rsid w:val="003D5F9E"/>
    <w:rsid w:val="003F6905"/>
    <w:rsid w:val="004072A8"/>
    <w:rsid w:val="00430A00"/>
    <w:rsid w:val="00432D22"/>
    <w:rsid w:val="00446E40"/>
    <w:rsid w:val="00455F14"/>
    <w:rsid w:val="004E7623"/>
    <w:rsid w:val="004F4912"/>
    <w:rsid w:val="005004DF"/>
    <w:rsid w:val="005100B4"/>
    <w:rsid w:val="0053085A"/>
    <w:rsid w:val="00547061"/>
    <w:rsid w:val="005764CE"/>
    <w:rsid w:val="00580D31"/>
    <w:rsid w:val="005947B5"/>
    <w:rsid w:val="00610057"/>
    <w:rsid w:val="00617CCB"/>
    <w:rsid w:val="006A4F1D"/>
    <w:rsid w:val="006E54C6"/>
    <w:rsid w:val="006F2808"/>
    <w:rsid w:val="006F7D09"/>
    <w:rsid w:val="00736051"/>
    <w:rsid w:val="00747897"/>
    <w:rsid w:val="007A44C4"/>
    <w:rsid w:val="007A4A16"/>
    <w:rsid w:val="007B6ACA"/>
    <w:rsid w:val="007E2EA2"/>
    <w:rsid w:val="007F26BE"/>
    <w:rsid w:val="00816EE3"/>
    <w:rsid w:val="008244D6"/>
    <w:rsid w:val="008414B0"/>
    <w:rsid w:val="0087627F"/>
    <w:rsid w:val="008E0DA2"/>
    <w:rsid w:val="008E1F43"/>
    <w:rsid w:val="008E3788"/>
    <w:rsid w:val="008F00FA"/>
    <w:rsid w:val="0090162F"/>
    <w:rsid w:val="00902C75"/>
    <w:rsid w:val="009135ED"/>
    <w:rsid w:val="00915F32"/>
    <w:rsid w:val="0091750E"/>
    <w:rsid w:val="009342C3"/>
    <w:rsid w:val="00936D4A"/>
    <w:rsid w:val="00955177"/>
    <w:rsid w:val="00960499"/>
    <w:rsid w:val="009716E2"/>
    <w:rsid w:val="009C6C86"/>
    <w:rsid w:val="009D007E"/>
    <w:rsid w:val="009F3BB1"/>
    <w:rsid w:val="00A06265"/>
    <w:rsid w:val="00A36921"/>
    <w:rsid w:val="00A46B91"/>
    <w:rsid w:val="00A53797"/>
    <w:rsid w:val="00A53FDE"/>
    <w:rsid w:val="00A65236"/>
    <w:rsid w:val="00A91AB2"/>
    <w:rsid w:val="00A93E54"/>
    <w:rsid w:val="00AC05D7"/>
    <w:rsid w:val="00AC61E7"/>
    <w:rsid w:val="00B138DD"/>
    <w:rsid w:val="00B257CD"/>
    <w:rsid w:val="00B32C14"/>
    <w:rsid w:val="00B756BB"/>
    <w:rsid w:val="00BA283F"/>
    <w:rsid w:val="00BA55CD"/>
    <w:rsid w:val="00BF2E8F"/>
    <w:rsid w:val="00C2711B"/>
    <w:rsid w:val="00C27615"/>
    <w:rsid w:val="00C7289D"/>
    <w:rsid w:val="00CB6294"/>
    <w:rsid w:val="00CC2106"/>
    <w:rsid w:val="00CC7F24"/>
    <w:rsid w:val="00CE5AE8"/>
    <w:rsid w:val="00D14227"/>
    <w:rsid w:val="00D27CEC"/>
    <w:rsid w:val="00D3144E"/>
    <w:rsid w:val="00D546EE"/>
    <w:rsid w:val="00D608B6"/>
    <w:rsid w:val="00D721E0"/>
    <w:rsid w:val="00D80F42"/>
    <w:rsid w:val="00D90A62"/>
    <w:rsid w:val="00D92245"/>
    <w:rsid w:val="00DA792F"/>
    <w:rsid w:val="00DE21C6"/>
    <w:rsid w:val="00DF1436"/>
    <w:rsid w:val="00E00710"/>
    <w:rsid w:val="00E07610"/>
    <w:rsid w:val="00E80389"/>
    <w:rsid w:val="00E94246"/>
    <w:rsid w:val="00EB2009"/>
    <w:rsid w:val="00EC5B4A"/>
    <w:rsid w:val="00ED46F1"/>
    <w:rsid w:val="00F024E0"/>
    <w:rsid w:val="00F10AD9"/>
    <w:rsid w:val="00F36777"/>
    <w:rsid w:val="00F470DC"/>
    <w:rsid w:val="00F52028"/>
    <w:rsid w:val="00F8596D"/>
    <w:rsid w:val="00F9142C"/>
    <w:rsid w:val="00FC4D6C"/>
    <w:rsid w:val="00FD4BC9"/>
    <w:rsid w:val="00FD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315F88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6D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78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E37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3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46B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B91"/>
  </w:style>
  <w:style w:type="paragraph" w:styleId="Footer">
    <w:name w:val="footer"/>
    <w:basedOn w:val="Normal"/>
    <w:link w:val="FooterChar"/>
    <w:uiPriority w:val="99"/>
    <w:unhideWhenUsed/>
    <w:rsid w:val="00A46B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B91"/>
  </w:style>
  <w:style w:type="paragraph" w:styleId="ListParagraph">
    <w:name w:val="List Paragraph"/>
    <w:basedOn w:val="Normal"/>
    <w:uiPriority w:val="34"/>
    <w:qFormat/>
    <w:rsid w:val="00617CC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764CE"/>
  </w:style>
  <w:style w:type="character" w:customStyle="1" w:styleId="FootnoteTextChar">
    <w:name w:val="Footnote Text Char"/>
    <w:basedOn w:val="DefaultParagraphFont"/>
    <w:link w:val="FootnoteText"/>
    <w:uiPriority w:val="99"/>
    <w:rsid w:val="005764CE"/>
  </w:style>
  <w:style w:type="character" w:styleId="FootnoteReference">
    <w:name w:val="footnote reference"/>
    <w:basedOn w:val="DefaultParagraphFont"/>
    <w:uiPriority w:val="99"/>
    <w:unhideWhenUsed/>
    <w:rsid w:val="005764C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004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4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4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4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4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4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D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36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36D4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6D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78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E37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37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46B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6B91"/>
  </w:style>
  <w:style w:type="paragraph" w:styleId="Footer">
    <w:name w:val="footer"/>
    <w:basedOn w:val="Normal"/>
    <w:link w:val="FooterChar"/>
    <w:uiPriority w:val="99"/>
    <w:unhideWhenUsed/>
    <w:rsid w:val="00A46B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6B91"/>
  </w:style>
  <w:style w:type="paragraph" w:styleId="ListParagraph">
    <w:name w:val="List Paragraph"/>
    <w:basedOn w:val="Normal"/>
    <w:uiPriority w:val="34"/>
    <w:qFormat/>
    <w:rsid w:val="00617CC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5764CE"/>
  </w:style>
  <w:style w:type="character" w:customStyle="1" w:styleId="FootnoteTextChar">
    <w:name w:val="Footnote Text Char"/>
    <w:basedOn w:val="DefaultParagraphFont"/>
    <w:link w:val="FootnoteText"/>
    <w:uiPriority w:val="99"/>
    <w:rsid w:val="005764CE"/>
  </w:style>
  <w:style w:type="character" w:styleId="FootnoteReference">
    <w:name w:val="footnote reference"/>
    <w:basedOn w:val="DefaultParagraphFont"/>
    <w:uiPriority w:val="99"/>
    <w:unhideWhenUsed/>
    <w:rsid w:val="005764C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004D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4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4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04D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04D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4D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4DF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936D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36D4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lu.edu/central/assessment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lu.edu/central/values.pa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1750</Characters>
  <Application>Microsoft Macintosh Word</Application>
  <DocSecurity>4</DocSecurity>
  <Lines>14</Lines>
  <Paragraphs>4</Paragraphs>
  <ScaleCrop>false</ScaleCrop>
  <Company>Loma Linda University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Eggers</dc:creator>
  <cp:keywords/>
  <dc:description/>
  <cp:lastModifiedBy>Janelle Carillo</cp:lastModifiedBy>
  <cp:revision>2</cp:revision>
  <cp:lastPrinted>2014-06-10T17:34:00Z</cp:lastPrinted>
  <dcterms:created xsi:type="dcterms:W3CDTF">2014-08-04T19:50:00Z</dcterms:created>
  <dcterms:modified xsi:type="dcterms:W3CDTF">2014-08-04T19:50:00Z</dcterms:modified>
</cp:coreProperties>
</file>